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309A" w:rsidRPr="00376761" w:rsidRDefault="004E6C72" w:rsidP="0037676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6761">
        <w:rPr>
          <w:rFonts w:ascii="Times New Roman" w:hAnsi="Times New Roman" w:cs="Times New Roman"/>
          <w:sz w:val="24"/>
          <w:szCs w:val="24"/>
        </w:rPr>
        <w:t>Bone Forensic</w:t>
      </w:r>
    </w:p>
    <w:p w:rsidR="00D41F9B" w:rsidRPr="00376761" w:rsidRDefault="004E6C72" w:rsidP="0037676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6761">
        <w:rPr>
          <w:rFonts w:ascii="Times New Roman" w:hAnsi="Times New Roman" w:cs="Times New Roman"/>
          <w:sz w:val="24"/>
          <w:szCs w:val="24"/>
        </w:rPr>
        <w:t xml:space="preserve">Q1. </w:t>
      </w:r>
      <w:r w:rsidR="00D41F9B" w:rsidRPr="00376761">
        <w:rPr>
          <w:rFonts w:ascii="Times New Roman" w:hAnsi="Times New Roman" w:cs="Times New Roman"/>
          <w:sz w:val="24"/>
          <w:szCs w:val="24"/>
        </w:rPr>
        <w:t xml:space="preserve">Inferring </w:t>
      </w:r>
      <w:r w:rsidR="000060D8" w:rsidRPr="00376761">
        <w:rPr>
          <w:rFonts w:ascii="Times New Roman" w:hAnsi="Times New Roman" w:cs="Times New Roman"/>
          <w:sz w:val="24"/>
          <w:szCs w:val="24"/>
        </w:rPr>
        <w:t xml:space="preserve">height form </w:t>
      </w:r>
      <w:r w:rsidR="00D41F9B" w:rsidRPr="00376761">
        <w:rPr>
          <w:rFonts w:ascii="Times New Roman" w:hAnsi="Times New Roman" w:cs="Times New Roman"/>
          <w:sz w:val="24"/>
          <w:szCs w:val="24"/>
        </w:rPr>
        <w:t>femur length</w:t>
      </w:r>
    </w:p>
    <w:p w:rsidR="008E410B" w:rsidRPr="00376761" w:rsidRDefault="0053392D" w:rsidP="0037676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6761">
        <w:rPr>
          <w:rFonts w:ascii="Times New Roman" w:hAnsi="Times New Roman" w:cs="Times New Roman"/>
          <w:sz w:val="24"/>
          <w:szCs w:val="24"/>
        </w:rPr>
        <w:tab/>
        <w:t xml:space="preserve">There are several methods that may be employed when </w:t>
      </w:r>
    </w:p>
    <w:p w:rsidR="00670742" w:rsidRPr="00376761" w:rsidRDefault="00670742" w:rsidP="0037676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6761">
        <w:rPr>
          <w:rFonts w:ascii="Times New Roman" w:hAnsi="Times New Roman" w:cs="Times New Roman"/>
          <w:sz w:val="24"/>
          <w:szCs w:val="24"/>
        </w:rPr>
        <w:t>Q2. Distinguishing a male from a female skull</w:t>
      </w:r>
    </w:p>
    <w:p w:rsidR="00D50F2C" w:rsidRPr="00376761" w:rsidRDefault="0088181E" w:rsidP="0037676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6761">
        <w:rPr>
          <w:rFonts w:ascii="Times New Roman" w:hAnsi="Times New Roman" w:cs="Times New Roman"/>
          <w:sz w:val="24"/>
          <w:szCs w:val="24"/>
        </w:rPr>
        <w:t xml:space="preserve">The general architecture of the </w:t>
      </w:r>
      <w:r w:rsidR="000D4277" w:rsidRPr="00376761">
        <w:rPr>
          <w:rFonts w:ascii="Times New Roman" w:hAnsi="Times New Roman" w:cs="Times New Roman"/>
          <w:sz w:val="24"/>
          <w:szCs w:val="24"/>
        </w:rPr>
        <w:t xml:space="preserve">skull in male is that it is heavier is more rugged looking that that of </w:t>
      </w:r>
      <w:r w:rsidR="00316579" w:rsidRPr="00376761">
        <w:rPr>
          <w:rFonts w:ascii="Times New Roman" w:hAnsi="Times New Roman" w:cs="Times New Roman"/>
          <w:sz w:val="24"/>
          <w:szCs w:val="24"/>
        </w:rPr>
        <w:t>female.</w:t>
      </w:r>
      <w:bookmarkStart w:id="0" w:name="_GoBack"/>
      <w:bookmarkEnd w:id="0"/>
    </w:p>
    <w:p w:rsidR="00316579" w:rsidRPr="00376761" w:rsidRDefault="005D366E" w:rsidP="0037676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6761">
        <w:rPr>
          <w:rFonts w:ascii="Times New Roman" w:hAnsi="Times New Roman" w:cs="Times New Roman"/>
          <w:sz w:val="24"/>
          <w:szCs w:val="24"/>
        </w:rPr>
        <w:t xml:space="preserve">The orbits in the skull for the eyes </w:t>
      </w:r>
      <w:r w:rsidR="00A9783A" w:rsidRPr="00376761">
        <w:rPr>
          <w:rFonts w:ascii="Times New Roman" w:hAnsi="Times New Roman" w:cs="Times New Roman"/>
          <w:sz w:val="24"/>
          <w:szCs w:val="24"/>
        </w:rPr>
        <w:t>in male are squared while in female they are more rounded</w:t>
      </w:r>
    </w:p>
    <w:p w:rsidR="00A9783A" w:rsidRPr="00376761" w:rsidRDefault="00A9783A" w:rsidP="0037676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6761">
        <w:rPr>
          <w:rFonts w:ascii="Times New Roman" w:hAnsi="Times New Roman" w:cs="Times New Roman"/>
          <w:sz w:val="24"/>
          <w:szCs w:val="24"/>
        </w:rPr>
        <w:t xml:space="preserve">Cheekbones in men appear heavier ad </w:t>
      </w:r>
      <w:r w:rsidR="00CB4915" w:rsidRPr="00376761">
        <w:rPr>
          <w:rFonts w:ascii="Times New Roman" w:hAnsi="Times New Roman" w:cs="Times New Roman"/>
          <w:sz w:val="24"/>
          <w:szCs w:val="24"/>
        </w:rPr>
        <w:t xml:space="preserve">laterally arched while in female they are </w:t>
      </w:r>
      <w:r w:rsidR="00B052BB" w:rsidRPr="00376761">
        <w:rPr>
          <w:rFonts w:ascii="Times New Roman" w:hAnsi="Times New Roman" w:cs="Times New Roman"/>
          <w:sz w:val="24"/>
          <w:szCs w:val="24"/>
        </w:rPr>
        <w:t>higher</w:t>
      </w:r>
      <w:r w:rsidR="00CB4915" w:rsidRPr="00376761">
        <w:rPr>
          <w:rFonts w:ascii="Times New Roman" w:hAnsi="Times New Roman" w:cs="Times New Roman"/>
          <w:sz w:val="24"/>
          <w:szCs w:val="24"/>
        </w:rPr>
        <w:t xml:space="preserve"> and more compressed</w:t>
      </w:r>
    </w:p>
    <w:p w:rsidR="00B052BB" w:rsidRPr="00376761" w:rsidRDefault="00FC73EA" w:rsidP="0037676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6761">
        <w:rPr>
          <w:rFonts w:ascii="Times New Roman" w:hAnsi="Times New Roman" w:cs="Times New Roman"/>
          <w:sz w:val="24"/>
          <w:szCs w:val="24"/>
        </w:rPr>
        <w:t>The c</w:t>
      </w:r>
      <w:r w:rsidR="00B052BB" w:rsidRPr="00376761">
        <w:rPr>
          <w:rFonts w:ascii="Times New Roman" w:hAnsi="Times New Roman" w:cs="Times New Roman"/>
          <w:sz w:val="24"/>
          <w:szCs w:val="24"/>
        </w:rPr>
        <w:t xml:space="preserve">hin shape for male </w:t>
      </w:r>
      <w:r w:rsidRPr="00376761">
        <w:rPr>
          <w:rFonts w:ascii="Times New Roman" w:hAnsi="Times New Roman" w:cs="Times New Roman"/>
          <w:sz w:val="24"/>
          <w:szCs w:val="24"/>
        </w:rPr>
        <w:t xml:space="preserve">resembles the letter “U” while </w:t>
      </w:r>
      <w:r w:rsidR="00B90787" w:rsidRPr="00376761">
        <w:rPr>
          <w:rFonts w:ascii="Times New Roman" w:hAnsi="Times New Roman" w:cs="Times New Roman"/>
          <w:sz w:val="24"/>
          <w:szCs w:val="24"/>
        </w:rPr>
        <w:t xml:space="preserve">for female it </w:t>
      </w:r>
      <w:r w:rsidR="00BF1DAE" w:rsidRPr="00376761">
        <w:rPr>
          <w:rFonts w:ascii="Times New Roman" w:hAnsi="Times New Roman" w:cs="Times New Roman"/>
          <w:sz w:val="24"/>
          <w:szCs w:val="24"/>
        </w:rPr>
        <w:t>approximates “V”</w:t>
      </w:r>
    </w:p>
    <w:p w:rsidR="00BF1DAE" w:rsidRPr="00376761" w:rsidRDefault="00084EAF" w:rsidP="0037676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6761">
        <w:rPr>
          <w:rFonts w:ascii="Times New Roman" w:hAnsi="Times New Roman" w:cs="Times New Roman"/>
          <w:sz w:val="24"/>
          <w:szCs w:val="24"/>
        </w:rPr>
        <w:t xml:space="preserve">The brow ridges in male appear </w:t>
      </w:r>
      <w:r w:rsidR="005939CD" w:rsidRPr="00376761">
        <w:rPr>
          <w:rFonts w:ascii="Times New Roman" w:hAnsi="Times New Roman" w:cs="Times New Roman"/>
          <w:sz w:val="24"/>
          <w:szCs w:val="24"/>
        </w:rPr>
        <w:t xml:space="preserve">heavier and more </w:t>
      </w:r>
      <w:proofErr w:type="gramStart"/>
      <w:r w:rsidR="005939CD" w:rsidRPr="00376761">
        <w:rPr>
          <w:rFonts w:ascii="Times New Roman" w:hAnsi="Times New Roman" w:cs="Times New Roman"/>
          <w:sz w:val="24"/>
          <w:szCs w:val="24"/>
        </w:rPr>
        <w:t>pronoun</w:t>
      </w:r>
      <w:r w:rsidR="00385FA5" w:rsidRPr="00376761">
        <w:rPr>
          <w:rFonts w:ascii="Times New Roman" w:hAnsi="Times New Roman" w:cs="Times New Roman"/>
          <w:sz w:val="24"/>
          <w:szCs w:val="24"/>
        </w:rPr>
        <w:t>ced,</w:t>
      </w:r>
      <w:proofErr w:type="gramEnd"/>
      <w:r w:rsidR="00385FA5" w:rsidRPr="00376761">
        <w:rPr>
          <w:rFonts w:ascii="Times New Roman" w:hAnsi="Times New Roman" w:cs="Times New Roman"/>
          <w:sz w:val="24"/>
          <w:szCs w:val="24"/>
        </w:rPr>
        <w:t xml:space="preserve"> while in female they are smooth and flat.</w:t>
      </w:r>
    </w:p>
    <w:p w:rsidR="00F0776D" w:rsidRPr="00376761" w:rsidRDefault="00F0776D" w:rsidP="0037676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6761">
        <w:rPr>
          <w:rFonts w:ascii="Times New Roman" w:hAnsi="Times New Roman" w:cs="Times New Roman"/>
          <w:sz w:val="24"/>
          <w:szCs w:val="24"/>
        </w:rPr>
        <w:t>Q3. Distinguish a male from a female pelvis</w:t>
      </w:r>
    </w:p>
    <w:p w:rsidR="00F0776D" w:rsidRPr="00376761" w:rsidRDefault="004768F8" w:rsidP="0037676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6761">
        <w:rPr>
          <w:rFonts w:ascii="Times New Roman" w:hAnsi="Times New Roman" w:cs="Times New Roman"/>
          <w:sz w:val="24"/>
          <w:szCs w:val="24"/>
        </w:rPr>
        <w:t xml:space="preserve">Regarding the general architecture, the width of the pelvic girdle is broader in females than it is in males. </w:t>
      </w:r>
    </w:p>
    <w:p w:rsidR="00FE3265" w:rsidRPr="00376761" w:rsidRDefault="00A87C79" w:rsidP="0037676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6761">
        <w:rPr>
          <w:rFonts w:ascii="Times New Roman" w:hAnsi="Times New Roman" w:cs="Times New Roman"/>
          <w:sz w:val="24"/>
          <w:szCs w:val="24"/>
        </w:rPr>
        <w:t xml:space="preserve">The pelvic opening in males is narrow and more constricted while in females is appears round and </w:t>
      </w:r>
      <w:r w:rsidR="00FE3265" w:rsidRPr="00376761">
        <w:rPr>
          <w:rFonts w:ascii="Times New Roman" w:hAnsi="Times New Roman" w:cs="Times New Roman"/>
          <w:sz w:val="24"/>
          <w:szCs w:val="24"/>
        </w:rPr>
        <w:t>larger</w:t>
      </w:r>
      <w:r w:rsidR="003614B4" w:rsidRPr="00376761">
        <w:rPr>
          <w:rFonts w:ascii="Times New Roman" w:hAnsi="Times New Roman" w:cs="Times New Roman"/>
          <w:sz w:val="24"/>
          <w:szCs w:val="24"/>
        </w:rPr>
        <w:t>.</w:t>
      </w:r>
    </w:p>
    <w:p w:rsidR="00E85DA7" w:rsidRPr="00376761" w:rsidRDefault="00FE3265" w:rsidP="0037676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6761">
        <w:rPr>
          <w:rFonts w:ascii="Times New Roman" w:hAnsi="Times New Roman" w:cs="Times New Roman"/>
          <w:sz w:val="24"/>
          <w:szCs w:val="24"/>
        </w:rPr>
        <w:t>The Pubic bone is roughly triangular shaped</w:t>
      </w:r>
      <w:r w:rsidR="003614B4" w:rsidRPr="00376761">
        <w:rPr>
          <w:rFonts w:ascii="Times New Roman" w:hAnsi="Times New Roman" w:cs="Times New Roman"/>
          <w:sz w:val="24"/>
          <w:szCs w:val="24"/>
        </w:rPr>
        <w:t xml:space="preserve"> while in females it is rectangular.</w:t>
      </w:r>
      <w:r w:rsidRPr="0037676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85DA7" w:rsidRPr="00376761" w:rsidRDefault="00E85DA7" w:rsidP="0037676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6761">
        <w:rPr>
          <w:rFonts w:ascii="Times New Roman" w:hAnsi="Times New Roman" w:cs="Times New Roman"/>
          <w:sz w:val="24"/>
          <w:szCs w:val="24"/>
        </w:rPr>
        <w:t xml:space="preserve">Q4. Summary and Conclusion </w:t>
      </w:r>
    </w:p>
    <w:p w:rsidR="00680CDC" w:rsidRPr="00376761" w:rsidRDefault="00E85DA7" w:rsidP="0037676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6761">
        <w:rPr>
          <w:rFonts w:ascii="Times New Roman" w:hAnsi="Times New Roman" w:cs="Times New Roman"/>
          <w:sz w:val="24"/>
          <w:szCs w:val="24"/>
        </w:rPr>
        <w:lastRenderedPageBreak/>
        <w:t xml:space="preserve">Today’s </w:t>
      </w:r>
      <w:r w:rsidR="005159D4" w:rsidRPr="00376761">
        <w:rPr>
          <w:rFonts w:ascii="Times New Roman" w:hAnsi="Times New Roman" w:cs="Times New Roman"/>
          <w:sz w:val="24"/>
          <w:szCs w:val="24"/>
        </w:rPr>
        <w:t xml:space="preserve">forensic lab was </w:t>
      </w:r>
      <w:r w:rsidR="00FA7D4A" w:rsidRPr="00376761">
        <w:rPr>
          <w:rFonts w:ascii="Times New Roman" w:hAnsi="Times New Roman" w:cs="Times New Roman"/>
          <w:sz w:val="24"/>
          <w:szCs w:val="24"/>
        </w:rPr>
        <w:t xml:space="preserve">fascinating especially </w:t>
      </w:r>
      <w:r w:rsidR="008F6654" w:rsidRPr="00376761">
        <w:rPr>
          <w:rFonts w:ascii="Times New Roman" w:hAnsi="Times New Roman" w:cs="Times New Roman"/>
          <w:sz w:val="24"/>
          <w:szCs w:val="24"/>
        </w:rPr>
        <w:t xml:space="preserve">about how one can differentiate males from females by </w:t>
      </w:r>
      <w:r w:rsidR="007B49E4" w:rsidRPr="00376761">
        <w:rPr>
          <w:rFonts w:ascii="Times New Roman" w:hAnsi="Times New Roman" w:cs="Times New Roman"/>
          <w:sz w:val="24"/>
          <w:szCs w:val="24"/>
        </w:rPr>
        <w:t xml:space="preserve">using the skull and the pelvic </w:t>
      </w:r>
      <w:r w:rsidR="008669E9" w:rsidRPr="00376761">
        <w:rPr>
          <w:rFonts w:ascii="Times New Roman" w:hAnsi="Times New Roman" w:cs="Times New Roman"/>
          <w:sz w:val="24"/>
          <w:szCs w:val="24"/>
        </w:rPr>
        <w:t xml:space="preserve">morphology. </w:t>
      </w:r>
      <w:r w:rsidR="000523A8" w:rsidRPr="00376761">
        <w:rPr>
          <w:rFonts w:ascii="Times New Roman" w:hAnsi="Times New Roman" w:cs="Times New Roman"/>
          <w:sz w:val="24"/>
          <w:szCs w:val="24"/>
        </w:rPr>
        <w:t xml:space="preserve">One interesting observation is that their general architecture is </w:t>
      </w:r>
      <w:r w:rsidR="00ED2CD4" w:rsidRPr="00376761">
        <w:rPr>
          <w:rFonts w:ascii="Times New Roman" w:hAnsi="Times New Roman" w:cs="Times New Roman"/>
          <w:sz w:val="24"/>
          <w:szCs w:val="24"/>
        </w:rPr>
        <w:t xml:space="preserve">completely different. </w:t>
      </w:r>
    </w:p>
    <w:p w:rsidR="00C51FD6" w:rsidRPr="00376761" w:rsidRDefault="00C51FD6" w:rsidP="0037676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6761">
        <w:rPr>
          <w:rFonts w:ascii="Times New Roman" w:hAnsi="Times New Roman" w:cs="Times New Roman"/>
          <w:sz w:val="24"/>
          <w:szCs w:val="24"/>
        </w:rPr>
        <w:t>Q3. Bones Sketch</w:t>
      </w:r>
    </w:p>
    <w:p w:rsidR="005632AA" w:rsidRPr="00376761" w:rsidRDefault="00C51FD6" w:rsidP="0037676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6761">
        <w:rPr>
          <w:rFonts w:ascii="Times New Roman" w:hAnsi="Times New Roman" w:cs="Times New Roman"/>
          <w:sz w:val="24"/>
          <w:szCs w:val="24"/>
        </w:rPr>
        <w:t xml:space="preserve">Q4. </w:t>
      </w:r>
      <w:r w:rsidR="005632AA" w:rsidRPr="00376761">
        <w:rPr>
          <w:rFonts w:ascii="Times New Roman" w:hAnsi="Times New Roman" w:cs="Times New Roman"/>
          <w:sz w:val="24"/>
          <w:szCs w:val="24"/>
        </w:rPr>
        <w:t>What you can estimate from the bones</w:t>
      </w:r>
      <w:r w:rsidR="00372006" w:rsidRPr="00376761">
        <w:rPr>
          <w:rFonts w:ascii="Times New Roman" w:hAnsi="Times New Roman" w:cs="Times New Roman"/>
          <w:sz w:val="24"/>
          <w:szCs w:val="24"/>
        </w:rPr>
        <w:t xml:space="preserve"> </w:t>
      </w:r>
      <w:r w:rsidR="00DB1669" w:rsidRPr="00376761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87C79" w:rsidRPr="00376761" w:rsidRDefault="00A87C79" w:rsidP="0037676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676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B4915" w:rsidRPr="00376761" w:rsidRDefault="00CB4915" w:rsidP="0037676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E6C72" w:rsidRPr="00376761" w:rsidRDefault="00D41F9B" w:rsidP="0037676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6761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4E6C72" w:rsidRPr="003767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061267"/>
    <w:multiLevelType w:val="hybridMultilevel"/>
    <w:tmpl w:val="2D5221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EA047A"/>
    <w:multiLevelType w:val="hybridMultilevel"/>
    <w:tmpl w:val="C8DE6BB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4602"/>
    <w:rsid w:val="000060D8"/>
    <w:rsid w:val="000523A8"/>
    <w:rsid w:val="00084EAF"/>
    <w:rsid w:val="000B4140"/>
    <w:rsid w:val="000D4277"/>
    <w:rsid w:val="00316579"/>
    <w:rsid w:val="003614B4"/>
    <w:rsid w:val="00372006"/>
    <w:rsid w:val="00376761"/>
    <w:rsid w:val="00377693"/>
    <w:rsid w:val="00385FA5"/>
    <w:rsid w:val="004768F8"/>
    <w:rsid w:val="004E6C72"/>
    <w:rsid w:val="004F5FDB"/>
    <w:rsid w:val="005159D4"/>
    <w:rsid w:val="0053392D"/>
    <w:rsid w:val="005632AA"/>
    <w:rsid w:val="005939CD"/>
    <w:rsid w:val="005D366E"/>
    <w:rsid w:val="0060145D"/>
    <w:rsid w:val="00670742"/>
    <w:rsid w:val="00680CDC"/>
    <w:rsid w:val="006B6CE8"/>
    <w:rsid w:val="006F4751"/>
    <w:rsid w:val="00754B95"/>
    <w:rsid w:val="007B49E4"/>
    <w:rsid w:val="007D4602"/>
    <w:rsid w:val="0083487B"/>
    <w:rsid w:val="008669E9"/>
    <w:rsid w:val="008724EE"/>
    <w:rsid w:val="0088181E"/>
    <w:rsid w:val="008E410B"/>
    <w:rsid w:val="008F6654"/>
    <w:rsid w:val="009903EE"/>
    <w:rsid w:val="009F5129"/>
    <w:rsid w:val="00A87C79"/>
    <w:rsid w:val="00A9783A"/>
    <w:rsid w:val="00B052BB"/>
    <w:rsid w:val="00B90787"/>
    <w:rsid w:val="00BF1DAE"/>
    <w:rsid w:val="00C2013F"/>
    <w:rsid w:val="00C51FD6"/>
    <w:rsid w:val="00C76CFE"/>
    <w:rsid w:val="00C87464"/>
    <w:rsid w:val="00CB4915"/>
    <w:rsid w:val="00CD55D5"/>
    <w:rsid w:val="00D41F9B"/>
    <w:rsid w:val="00D50F2C"/>
    <w:rsid w:val="00DB1669"/>
    <w:rsid w:val="00E85DA7"/>
    <w:rsid w:val="00ED2CD4"/>
    <w:rsid w:val="00F0776D"/>
    <w:rsid w:val="00FA7D4A"/>
    <w:rsid w:val="00FC73EA"/>
    <w:rsid w:val="00FE3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6C7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6C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Walker</dc:creator>
  <cp:keywords/>
  <dc:description/>
  <cp:lastModifiedBy>User</cp:lastModifiedBy>
  <cp:revision>45</cp:revision>
  <dcterms:created xsi:type="dcterms:W3CDTF">2019-06-16T17:13:00Z</dcterms:created>
  <dcterms:modified xsi:type="dcterms:W3CDTF">2019-06-16T18:57:00Z</dcterms:modified>
</cp:coreProperties>
</file>